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6F5E" w14:textId="14E9A3A7" w:rsidR="009F1B3E" w:rsidRPr="00E701C0" w:rsidRDefault="008E299B" w:rsidP="00093F87">
      <w:pPr>
        <w:jc w:val="both"/>
        <w:rPr>
          <w:b/>
          <w:bCs/>
        </w:rPr>
      </w:pPr>
      <w:r w:rsidRPr="00E701C0">
        <w:rPr>
          <w:b/>
          <w:bCs/>
        </w:rPr>
        <w:t>Jsou větrné elektrárny hlučné?</w:t>
      </w:r>
    </w:p>
    <w:p w14:paraId="3E2A681C" w14:textId="19A828BC" w:rsidR="008E299B" w:rsidRDefault="00CE72EE" w:rsidP="00093F87">
      <w:pPr>
        <w:jc w:val="both"/>
      </w:pPr>
      <w:r>
        <w:t xml:space="preserve">Ne více než normální hovor. </w:t>
      </w:r>
      <w:r w:rsidR="008E299B">
        <w:t>U moderních elektráren o výkonu 2 megawatt</w:t>
      </w:r>
      <w:r w:rsidR="00B21727">
        <w:t xml:space="preserve"> činí m</w:t>
      </w:r>
      <w:r w:rsidR="008E299B">
        <w:t xml:space="preserve">ěřitelný hluk u paty 100 metrů vysoké elektrárny mezi 50 až 60 decibely. </w:t>
      </w:r>
      <w:r w:rsidR="00F5036C">
        <w:rPr>
          <w:rFonts w:ascii="DengXian" w:eastAsia="DengXian" w:hAnsi="DengXian" w:hint="eastAsia"/>
        </w:rPr>
        <w:t>[</w:t>
      </w:r>
      <w:r w:rsidR="00F5036C">
        <w:rPr>
          <w:rFonts w:ascii="DengXian" w:eastAsia="DengXian" w:hAnsi="DengXian"/>
        </w:rPr>
        <w:t>1</w:t>
      </w:r>
      <w:r w:rsidR="00F5036C">
        <w:rPr>
          <w:rFonts w:ascii="DengXian" w:eastAsia="DengXian" w:hAnsi="DengXian" w:hint="eastAsia"/>
        </w:rPr>
        <w:t>]</w:t>
      </w:r>
    </w:p>
    <w:p w14:paraId="6237EC46" w14:textId="2CA390C5" w:rsidR="008E299B" w:rsidRDefault="008E299B" w:rsidP="00093F87">
      <w:pPr>
        <w:jc w:val="both"/>
      </w:pPr>
      <w:r>
        <w:t>Na obrázku č. 1 jsou uvedeny různé úrovně hluku v závislosti na vzdálenosti od elektrárny.</w:t>
      </w:r>
    </w:p>
    <w:p w14:paraId="19F59987" w14:textId="23866048" w:rsidR="008E299B" w:rsidRDefault="009C562F" w:rsidP="00093F87">
      <w:pPr>
        <w:jc w:val="both"/>
      </w:pPr>
      <w:r>
        <w:t>Musí být splněno</w:t>
      </w:r>
      <w:r w:rsidR="008E299B">
        <w:t xml:space="preserve"> </w:t>
      </w:r>
      <w:r w:rsidR="00CD4969">
        <w:t xml:space="preserve">dodržení </w:t>
      </w:r>
      <w:r w:rsidR="008E299B">
        <w:t>platných hygienických limitů hluku. Ty jsou ve venkovním prostoru obytných budov 50 dB ve dne (6 až 22 hodin) a 40 dB v noci.</w:t>
      </w:r>
      <w:r w:rsidR="006E1361" w:rsidRPr="006E1361">
        <w:t xml:space="preserve"> </w:t>
      </w:r>
      <w:r w:rsidR="00F5036C">
        <w:rPr>
          <w:rFonts w:ascii="DengXian" w:eastAsia="DengXian" w:hAnsi="DengXian" w:hint="eastAsia"/>
        </w:rPr>
        <w:t>[</w:t>
      </w:r>
      <w:r w:rsidR="00F5036C">
        <w:rPr>
          <w:rFonts w:ascii="DengXian" w:eastAsia="DengXian" w:hAnsi="DengXian"/>
        </w:rPr>
        <w:t>1</w:t>
      </w:r>
      <w:r w:rsidR="00F5036C">
        <w:rPr>
          <w:rFonts w:ascii="DengXian" w:eastAsia="DengXian" w:hAnsi="DengXian" w:hint="eastAsia"/>
        </w:rPr>
        <w:t>]</w:t>
      </w:r>
    </w:p>
    <w:p w14:paraId="4B2562DF" w14:textId="4762C818" w:rsidR="006E1361" w:rsidRDefault="006E1361" w:rsidP="00093F87">
      <w:pPr>
        <w:jc w:val="both"/>
      </w:pPr>
      <w:r>
        <w:t>„Úroveň hluku záleží na terénu a jeho povrchu. Ale od určité rychlosti větru (obvykle 7–8 m/s) převažuje hluk okolního prostředí, například vítr v korunách stromů, nad hlukem větrných elektráren. Naopak při mírném větru až bezvětří nehlučí ani větrné elektrárny: aerodynamický zvuk je slabý nebo je turbína úplně vypnuta.“</w:t>
      </w:r>
      <w:r w:rsidRPr="006E1361">
        <w:t xml:space="preserve"> </w:t>
      </w:r>
      <w:r w:rsidR="00F5036C">
        <w:rPr>
          <w:rFonts w:ascii="DengXian" w:eastAsia="DengXian" w:hAnsi="DengXian" w:hint="eastAsia"/>
        </w:rPr>
        <w:t>[</w:t>
      </w:r>
      <w:r w:rsidR="00F5036C">
        <w:rPr>
          <w:rFonts w:ascii="DengXian" w:eastAsia="DengXian" w:hAnsi="DengXian"/>
        </w:rPr>
        <w:t>1</w:t>
      </w:r>
      <w:r w:rsidR="00F5036C">
        <w:rPr>
          <w:rFonts w:ascii="DengXian" w:eastAsia="DengXian" w:hAnsi="DengXian" w:hint="eastAsia"/>
        </w:rPr>
        <w:t>]</w:t>
      </w:r>
    </w:p>
    <w:p w14:paraId="38824575" w14:textId="13A34D19" w:rsidR="008E299B" w:rsidRDefault="006E1361" w:rsidP="00093F87">
      <w:pPr>
        <w:jc w:val="both"/>
      </w:pPr>
      <w:r>
        <w:t>„Orientačně lze odhadnout, že při instalaci jedné nové větrné elektrárny při dodržení bezpečné minimální vzdálenosti asi 400 metrů od zástavby budou uvedené limity splněny.“</w:t>
      </w:r>
      <w:r w:rsidR="00F5036C" w:rsidRPr="00F5036C">
        <w:rPr>
          <w:rFonts w:ascii="DengXian" w:eastAsia="DengXian" w:hAnsi="DengXian" w:hint="eastAsia"/>
        </w:rPr>
        <w:t xml:space="preserve"> </w:t>
      </w:r>
      <w:r w:rsidR="00F5036C">
        <w:rPr>
          <w:rFonts w:ascii="DengXian" w:eastAsia="DengXian" w:hAnsi="DengXian" w:hint="eastAsia"/>
        </w:rPr>
        <w:t>[</w:t>
      </w:r>
      <w:r w:rsidR="00F5036C">
        <w:rPr>
          <w:rFonts w:ascii="DengXian" w:eastAsia="DengXian" w:hAnsi="DengXian"/>
        </w:rPr>
        <w:t>1</w:t>
      </w:r>
      <w:r w:rsidR="00F5036C">
        <w:rPr>
          <w:rFonts w:ascii="DengXian" w:eastAsia="DengXian" w:hAnsi="DengXian" w:hint="eastAsia"/>
        </w:rPr>
        <w:t>]</w:t>
      </w:r>
    </w:p>
    <w:p w14:paraId="5B05ADF5" w14:textId="42225D61" w:rsidR="006E1361" w:rsidRPr="00E701C0" w:rsidRDefault="006E1361" w:rsidP="00093F87">
      <w:pPr>
        <w:jc w:val="both"/>
        <w:rPr>
          <w:b/>
          <w:bCs/>
        </w:rPr>
      </w:pPr>
      <w:r w:rsidRPr="00E701C0">
        <w:rPr>
          <w:b/>
          <w:bCs/>
        </w:rPr>
        <w:t xml:space="preserve">A co infrazvuk? </w:t>
      </w:r>
    </w:p>
    <w:p w14:paraId="173C5BC2" w14:textId="6537BC38" w:rsidR="006E1361" w:rsidRDefault="00EB265A" w:rsidP="00093F87">
      <w:pPr>
        <w:jc w:val="both"/>
      </w:pPr>
      <w:r>
        <w:t>I</w:t>
      </w:r>
      <w:r w:rsidR="006E1361">
        <w:t>nfrazvuk bývá mylně zaměňován za hluk větrného proudění. Německý spolkový zdravotní úřad prováděl na toto téma podrobný výzkum. Výsledky měření prokázaly, že větrné elektrárny nevydávají žádné škodlivé zvuky takto nízké frekvence. Podobně nebyly zjištěny ani vysoké frekvence z oblasti ultrazvuku.</w:t>
      </w:r>
      <w:r>
        <w:t xml:space="preserve"> </w:t>
      </w:r>
      <w:r w:rsidR="00F5036C">
        <w:rPr>
          <w:rFonts w:ascii="DengXian" w:eastAsia="DengXian" w:hAnsi="DengXian" w:hint="eastAsia"/>
        </w:rPr>
        <w:t>[</w:t>
      </w:r>
      <w:r w:rsidR="00F5036C">
        <w:rPr>
          <w:rFonts w:ascii="DengXian" w:eastAsia="DengXian" w:hAnsi="DengXian"/>
        </w:rPr>
        <w:t>1</w:t>
      </w:r>
      <w:r w:rsidR="00F5036C">
        <w:rPr>
          <w:rFonts w:ascii="DengXian" w:eastAsia="DengXian" w:hAnsi="DengXian" w:hint="eastAsia"/>
        </w:rPr>
        <w:t>]</w:t>
      </w:r>
    </w:p>
    <w:p w14:paraId="115BC0DC" w14:textId="09D21E14" w:rsidR="006E1361" w:rsidRDefault="006E1361" w:rsidP="00093F87">
      <w:pPr>
        <w:jc w:val="both"/>
      </w:pPr>
      <w:r>
        <w:t>„Od roku 1995 byly naměřeny pouze dva případy n</w:t>
      </w:r>
      <w:r w:rsidR="00093F87">
        <w:t>ízkofrekvenčního</w:t>
      </w:r>
      <w:r>
        <w:t xml:space="preserve"> hluku ve venkovním prostoru u větrné elektrárny, jeden byl způsoben poruchou </w:t>
      </w:r>
      <w:proofErr w:type="spellStart"/>
      <w:r>
        <w:t>silentbloků</w:t>
      </w:r>
      <w:proofErr w:type="spellEnd"/>
      <w:r>
        <w:t xml:space="preserve">, druhý se analyzuje. Při měření elektrárny </w:t>
      </w:r>
      <w:proofErr w:type="spellStart"/>
      <w:r>
        <w:t>Vestas</w:t>
      </w:r>
      <w:proofErr w:type="spellEnd"/>
      <w:r>
        <w:t xml:space="preserve"> V90 - 2.0 MW v roce 2007 nebyl tónový infrazvuk ani n</w:t>
      </w:r>
      <w:r w:rsidR="00FD7FAE">
        <w:t>ízko</w:t>
      </w:r>
      <w:r>
        <w:t>f</w:t>
      </w:r>
      <w:r w:rsidR="00FD7FAE">
        <w:t>rekvenční</w:t>
      </w:r>
      <w:r>
        <w:t xml:space="preserve"> hluk detekován ve venkovním prostoru ve vzdálenostech 150, 300 a 575 m, ani v chráněném vnitřním prostoru staveb v ložnici rodinného domu ve vzdálenosti 700 m…“</w:t>
      </w:r>
      <w:r w:rsidR="00F5036C">
        <w:t xml:space="preserve"> </w:t>
      </w:r>
      <w:r w:rsidR="00F5036C">
        <w:rPr>
          <w:rFonts w:ascii="DengXian" w:eastAsia="DengXian" w:hAnsi="DengXian" w:hint="eastAsia"/>
        </w:rPr>
        <w:t>[</w:t>
      </w:r>
      <w:r w:rsidR="00F5036C">
        <w:rPr>
          <w:rFonts w:ascii="DengXian" w:eastAsia="DengXian" w:hAnsi="DengXian"/>
        </w:rPr>
        <w:t>1</w:t>
      </w:r>
      <w:r w:rsidR="00F5036C">
        <w:rPr>
          <w:rFonts w:ascii="DengXian" w:eastAsia="DengXian" w:hAnsi="DengXian" w:hint="eastAsia"/>
        </w:rPr>
        <w:t>]</w:t>
      </w:r>
    </w:p>
    <w:p w14:paraId="103434B6" w14:textId="36E2A5FE" w:rsidR="006E1361" w:rsidRPr="00E701C0" w:rsidRDefault="006E1361" w:rsidP="00093F87">
      <w:pPr>
        <w:jc w:val="both"/>
        <w:rPr>
          <w:b/>
          <w:bCs/>
        </w:rPr>
      </w:pPr>
      <w:r w:rsidRPr="00E701C0">
        <w:rPr>
          <w:b/>
          <w:bCs/>
        </w:rPr>
        <w:t>Hyzdí větrné elektrárny krajinu?</w:t>
      </w:r>
    </w:p>
    <w:p w14:paraId="3006D891" w14:textId="607470A5" w:rsidR="006E1361" w:rsidRDefault="006E1361" w:rsidP="00093F87">
      <w:pPr>
        <w:jc w:val="both"/>
      </w:pPr>
      <w:r>
        <w:t>Samozřejmě větrná elektrárna se svojí výškou až 250 m má významný vliv na ráz krajiny, ovšem ne nutně negativní. „Větrná elektrárna je často hodnocena jako moderní prvek, který krajinu oživuje: symbol čisté, nevyčerpatelné a dynamické energie větru.“</w:t>
      </w:r>
      <w:r w:rsidR="00F5036C">
        <w:t xml:space="preserve"> </w:t>
      </w:r>
      <w:r w:rsidR="00F5036C">
        <w:rPr>
          <w:rFonts w:ascii="DengXian" w:eastAsia="DengXian" w:hAnsi="DengXian" w:hint="eastAsia"/>
        </w:rPr>
        <w:t>[</w:t>
      </w:r>
      <w:r w:rsidR="00F5036C">
        <w:rPr>
          <w:rFonts w:ascii="DengXian" w:eastAsia="DengXian" w:hAnsi="DengXian"/>
        </w:rPr>
        <w:t>1</w:t>
      </w:r>
      <w:r w:rsidR="00F5036C">
        <w:rPr>
          <w:rFonts w:ascii="DengXian" w:eastAsia="DengXian" w:hAnsi="DengXian" w:hint="eastAsia"/>
        </w:rPr>
        <w:t>]</w:t>
      </w:r>
    </w:p>
    <w:p w14:paraId="0C9C8B66" w14:textId="5761F141" w:rsidR="006E1361" w:rsidRPr="00E701C0" w:rsidRDefault="006E1361" w:rsidP="00093F87">
      <w:pPr>
        <w:jc w:val="both"/>
        <w:rPr>
          <w:b/>
          <w:bCs/>
        </w:rPr>
      </w:pPr>
      <w:r w:rsidRPr="00E701C0">
        <w:rPr>
          <w:b/>
          <w:bCs/>
        </w:rPr>
        <w:t>Zabíjí větrné elektrárny ptactvo a zvěř?</w:t>
      </w:r>
    </w:p>
    <w:p w14:paraId="637136CF" w14:textId="525F6C0C" w:rsidR="006E1361" w:rsidRDefault="00BE1BBE" w:rsidP="00093F87">
      <w:pPr>
        <w:jc w:val="both"/>
      </w:pPr>
      <w:r>
        <w:t>„V České republice bylo zpracováno jen velmi málo ucelených studií na téma vlivu větrných elektráren na ptáky. Společně s podrobnými zahraničními průzkumy však podobné obavy nepotvrdily. Pokud jsou větrné elektrárny dobře naplánované a postavené, nepředstavují pro ptáky a zvířata vážné nebezpečí. Otáčející se lopatky představují pro letící opeřence malé riziko. Turbína je pro ně viditelná překážka, kterou oblétají, někdy i prolétají. Nebezpečnější je v noci nebo za mlhy. Ale ani tehdy nebyly zaznamenány fatální důsledky.“</w:t>
      </w:r>
      <w:r w:rsidR="00F5036C">
        <w:t xml:space="preserve"> </w:t>
      </w:r>
      <w:r w:rsidR="00F5036C">
        <w:rPr>
          <w:rFonts w:ascii="DengXian" w:eastAsia="DengXian" w:hAnsi="DengXian" w:hint="eastAsia"/>
        </w:rPr>
        <w:t>[</w:t>
      </w:r>
      <w:r w:rsidR="00F5036C">
        <w:rPr>
          <w:rFonts w:ascii="DengXian" w:eastAsia="DengXian" w:hAnsi="DengXian"/>
        </w:rPr>
        <w:t>1</w:t>
      </w:r>
      <w:r w:rsidR="00F5036C">
        <w:rPr>
          <w:rFonts w:ascii="DengXian" w:eastAsia="DengXian" w:hAnsi="DengXian" w:hint="eastAsia"/>
        </w:rPr>
        <w:t>]</w:t>
      </w:r>
    </w:p>
    <w:p w14:paraId="1C0A80AF" w14:textId="09D25ADE" w:rsidR="00584423" w:rsidRDefault="00584423" w:rsidP="00093F87">
      <w:pPr>
        <w:jc w:val="both"/>
      </w:pPr>
      <w:r>
        <w:t>„</w:t>
      </w:r>
      <w:r w:rsidRPr="00584423">
        <w:t xml:space="preserve">Úmrtnost ptáků způsobená větrnou energií je poměrně malá. Důkazy ukazují, že je menší než jiná energetická odvětví nebo jiné konstrukce, jako jsou elektrická vedení, v USA. Taková malá úmrtnost ptáků by nezpůsobila vážnou ztrátu bohatství druhů v globálním </w:t>
      </w:r>
      <w:r w:rsidR="002344B1">
        <w:t>ani</w:t>
      </w:r>
      <w:r w:rsidRPr="00584423">
        <w:t xml:space="preserve"> místním měřítku.</w:t>
      </w:r>
      <w:r>
        <w:t>“</w:t>
      </w:r>
      <w:r w:rsidRPr="00584423">
        <w:rPr>
          <w:rFonts w:ascii="DengXian" w:eastAsia="DengXian" w:hAnsi="DengXian" w:hint="eastAsia"/>
        </w:rPr>
        <w:t xml:space="preserve"> </w:t>
      </w:r>
      <w:r>
        <w:rPr>
          <w:rFonts w:ascii="DengXian" w:eastAsia="DengXian" w:hAnsi="DengXian" w:hint="eastAsia"/>
        </w:rPr>
        <w:t>[</w:t>
      </w:r>
      <w:r>
        <w:rPr>
          <w:rFonts w:ascii="DengXian" w:eastAsia="DengXian" w:hAnsi="DengXian"/>
        </w:rPr>
        <w:t>7</w:t>
      </w:r>
      <w:r>
        <w:rPr>
          <w:rFonts w:ascii="DengXian" w:eastAsia="DengXian" w:hAnsi="DengXian" w:hint="eastAsia"/>
        </w:rPr>
        <w:t>]</w:t>
      </w:r>
    </w:p>
    <w:p w14:paraId="63A0D2BE" w14:textId="2BC19D8A" w:rsidR="00BE1BBE" w:rsidRDefault="00BE1BBE"/>
    <w:p w14:paraId="4571BA6D" w14:textId="77777777" w:rsidR="0079003F" w:rsidRPr="00E701C0" w:rsidRDefault="0079003F">
      <w:pPr>
        <w:rPr>
          <w:b/>
          <w:bCs/>
        </w:rPr>
      </w:pPr>
    </w:p>
    <w:p w14:paraId="3DC57ACB" w14:textId="09504461" w:rsidR="00BE1BBE" w:rsidRPr="00E701C0" w:rsidRDefault="00BE1BBE" w:rsidP="00093F87">
      <w:pPr>
        <w:jc w:val="both"/>
        <w:rPr>
          <w:b/>
          <w:bCs/>
        </w:rPr>
      </w:pPr>
      <w:r w:rsidRPr="00E701C0">
        <w:rPr>
          <w:b/>
          <w:bCs/>
        </w:rPr>
        <w:t>Tzv. stroboskopický efekt</w:t>
      </w:r>
    </w:p>
    <w:p w14:paraId="675BE88B" w14:textId="0BF19540" w:rsidR="00BE1BBE" w:rsidRDefault="00BE1BBE" w:rsidP="00093F87">
      <w:pPr>
        <w:jc w:val="both"/>
      </w:pPr>
      <w:r>
        <w:t>„Stroboskopický efekt – otáčivý stín – může být problém jen pokud je větrná elektrárna umístěna v přílišné blízkosti od obydlí a slunce je každodenně v pozici za větrnou elektrárnou.“</w:t>
      </w:r>
    </w:p>
    <w:p w14:paraId="76FE55FB" w14:textId="57C5CED2" w:rsidR="002344B1" w:rsidRDefault="002344B1" w:rsidP="00093F87">
      <w:pPr>
        <w:jc w:val="both"/>
      </w:pPr>
      <w:r>
        <w:t>Tento efekt je eliminová</w:t>
      </w:r>
      <w:r w:rsidR="008D5142">
        <w:t>n matným nátěrem listů rotoru. Navíc:</w:t>
      </w:r>
    </w:p>
    <w:p w14:paraId="18795616" w14:textId="4E6146F1" w:rsidR="00BE1BBE" w:rsidRDefault="00BE1BBE" w:rsidP="00093F87">
      <w:pPr>
        <w:jc w:val="both"/>
      </w:pPr>
      <w:r>
        <w:t>„Se vzdáleností přesahující 500 metrů se tento problém ztrácí vlivem přirozené lomivosti světla.“</w:t>
      </w:r>
      <w:r w:rsidR="00F5036C">
        <w:t xml:space="preserve"> </w:t>
      </w:r>
      <w:r w:rsidR="00F5036C">
        <w:rPr>
          <w:rFonts w:ascii="DengXian" w:eastAsia="DengXian" w:hAnsi="DengXian" w:hint="eastAsia"/>
        </w:rPr>
        <w:t>[</w:t>
      </w:r>
      <w:r w:rsidR="00F5036C">
        <w:rPr>
          <w:rFonts w:ascii="DengXian" w:eastAsia="DengXian" w:hAnsi="DengXian"/>
        </w:rPr>
        <w:t>1</w:t>
      </w:r>
      <w:r w:rsidR="00F5036C">
        <w:rPr>
          <w:rFonts w:ascii="DengXian" w:eastAsia="DengXian" w:hAnsi="DengXian" w:hint="eastAsia"/>
        </w:rPr>
        <w:t>]</w:t>
      </w:r>
    </w:p>
    <w:p w14:paraId="78E3AD74" w14:textId="284108B1" w:rsidR="00BE1BBE" w:rsidRPr="00E701C0" w:rsidRDefault="00BE1BBE" w:rsidP="00093F87">
      <w:pPr>
        <w:jc w:val="both"/>
        <w:rPr>
          <w:b/>
          <w:bCs/>
        </w:rPr>
      </w:pPr>
    </w:p>
    <w:p w14:paraId="61F73DF3" w14:textId="04684074" w:rsidR="006047F9" w:rsidRPr="00E701C0" w:rsidRDefault="006047F9" w:rsidP="00093F87">
      <w:pPr>
        <w:jc w:val="both"/>
        <w:rPr>
          <w:b/>
          <w:bCs/>
        </w:rPr>
      </w:pPr>
      <w:r w:rsidRPr="00E701C0">
        <w:rPr>
          <w:b/>
          <w:bCs/>
        </w:rPr>
        <w:t>Vliv na signál?</w:t>
      </w:r>
    </w:p>
    <w:p w14:paraId="2E7D61C2" w14:textId="367AAF32" w:rsidR="006047F9" w:rsidRDefault="006047F9" w:rsidP="00093F87">
      <w:pPr>
        <w:jc w:val="both"/>
      </w:pPr>
      <w:r>
        <w:t>„Vrtule se v dnešní době vyrábí z nevodivého materiálu a v případě dodržení všech zákonem předepsaných vzdáleností o</w:t>
      </w:r>
      <w:r w:rsidR="00B65406">
        <w:t>d</w:t>
      </w:r>
      <w:r>
        <w:t xml:space="preserve"> výstavby, větrné elektrárny tedy nemají žádný vliv na přenos televizního a radiového signálu.“</w:t>
      </w:r>
      <w:r w:rsidR="00F5036C">
        <w:t xml:space="preserve"> </w:t>
      </w:r>
      <w:r w:rsidR="00F5036C">
        <w:rPr>
          <w:rFonts w:ascii="DengXian" w:eastAsia="DengXian" w:hAnsi="DengXian" w:hint="eastAsia"/>
        </w:rPr>
        <w:t>[</w:t>
      </w:r>
      <w:r w:rsidR="00F5036C">
        <w:rPr>
          <w:rFonts w:ascii="DengXian" w:eastAsia="DengXian" w:hAnsi="DengXian"/>
        </w:rPr>
        <w:t>2</w:t>
      </w:r>
      <w:r w:rsidR="00F5036C">
        <w:rPr>
          <w:rFonts w:ascii="DengXian" w:eastAsia="DengXian" w:hAnsi="DengXian" w:hint="eastAsia"/>
        </w:rPr>
        <w:t>]</w:t>
      </w:r>
    </w:p>
    <w:p w14:paraId="0E772A8D" w14:textId="0CA82217" w:rsidR="006047F9" w:rsidRDefault="006047F9" w:rsidP="00093F87">
      <w:pPr>
        <w:jc w:val="both"/>
      </w:pPr>
    </w:p>
    <w:p w14:paraId="29308F0B" w14:textId="5B419AED" w:rsidR="006047F9" w:rsidRPr="00E701C0" w:rsidRDefault="006047F9" w:rsidP="00093F87">
      <w:pPr>
        <w:jc w:val="both"/>
        <w:rPr>
          <w:b/>
          <w:bCs/>
        </w:rPr>
      </w:pPr>
      <w:r w:rsidRPr="00E701C0">
        <w:rPr>
          <w:b/>
          <w:bCs/>
        </w:rPr>
        <w:t>Kolik energie se vlastně vyrobí?</w:t>
      </w:r>
    </w:p>
    <w:p w14:paraId="7EE15F25" w14:textId="3B7D4943" w:rsidR="006047F9" w:rsidRDefault="006047F9" w:rsidP="00093F87">
      <w:pPr>
        <w:jc w:val="both"/>
      </w:pPr>
      <w:r>
        <w:t xml:space="preserve">Při instalaci 2 ks </w:t>
      </w:r>
      <w:r w:rsidR="008D5142">
        <w:t>větrných elektráren</w:t>
      </w:r>
      <w:r>
        <w:t xml:space="preserve"> </w:t>
      </w:r>
      <w:proofErr w:type="spellStart"/>
      <w:r>
        <w:t>Vestas</w:t>
      </w:r>
      <w:proofErr w:type="spellEnd"/>
      <w:r>
        <w:t xml:space="preserve"> V162, 6,2 MW může být pokryta spotřeba elektrické energie zhruba pro 4.000 domácností ročně.</w:t>
      </w:r>
      <w:r w:rsidR="00F5036C">
        <w:t xml:space="preserve"> </w:t>
      </w:r>
      <w:r w:rsidR="00F5036C">
        <w:rPr>
          <w:rFonts w:ascii="DengXian" w:eastAsia="DengXian" w:hAnsi="DengXian" w:hint="eastAsia"/>
        </w:rPr>
        <w:t>[</w:t>
      </w:r>
      <w:r w:rsidR="00F5036C">
        <w:rPr>
          <w:rFonts w:ascii="DengXian" w:eastAsia="DengXian" w:hAnsi="DengXian"/>
        </w:rPr>
        <w:t>3</w:t>
      </w:r>
      <w:r w:rsidR="00F5036C">
        <w:rPr>
          <w:rFonts w:ascii="DengXian" w:eastAsia="DengXian" w:hAnsi="DengXian" w:hint="eastAsia"/>
        </w:rPr>
        <w:t>]</w:t>
      </w:r>
    </w:p>
    <w:p w14:paraId="1EAEC0E8" w14:textId="77777777" w:rsidR="00BE1BBE" w:rsidRDefault="00BE1BBE" w:rsidP="00093F87">
      <w:pPr>
        <w:jc w:val="both"/>
      </w:pPr>
    </w:p>
    <w:p w14:paraId="089F1996" w14:textId="014F03B5" w:rsidR="00BE1BBE" w:rsidRPr="00E701C0" w:rsidRDefault="00BE1BBE" w:rsidP="00093F87">
      <w:pPr>
        <w:jc w:val="both"/>
        <w:rPr>
          <w:b/>
          <w:bCs/>
        </w:rPr>
      </w:pPr>
      <w:r w:rsidRPr="00E701C0">
        <w:rPr>
          <w:b/>
          <w:bCs/>
        </w:rPr>
        <w:t>Bude tady navždy?</w:t>
      </w:r>
    </w:p>
    <w:p w14:paraId="4F4DF53E" w14:textId="580F460B" w:rsidR="00BE1BBE" w:rsidRDefault="00BE1BBE" w:rsidP="00093F87">
      <w:pPr>
        <w:jc w:val="both"/>
      </w:pPr>
      <w:r>
        <w:t xml:space="preserve">Nebude, po uplynutí 20 let provozu po vzájemné dohodě obce s provozovatelem </w:t>
      </w:r>
      <w:r w:rsidR="00AB5494">
        <w:t>3</w:t>
      </w:r>
      <w:r>
        <w:t xml:space="preserve"> možnosti. Buď se smlouva prodlouží a elektrárna nadále produkuje elektrickou energii</w:t>
      </w:r>
      <w:r w:rsidR="0018476E">
        <w:t>, nebo</w:t>
      </w:r>
      <w:r>
        <w:t xml:space="preserve"> </w:t>
      </w:r>
      <w:r w:rsidR="0018476E">
        <w:t>nastane</w:t>
      </w:r>
      <w:r>
        <w:t xml:space="preserve"> tzv re-</w:t>
      </w:r>
      <w:proofErr w:type="spellStart"/>
      <w:r>
        <w:t>powering</w:t>
      </w:r>
      <w:proofErr w:type="spellEnd"/>
      <w:r>
        <w:t>, tedy v podstatě rekonstrukce – výměna gondoly za novou.</w:t>
      </w:r>
      <w:r w:rsidR="0018476E">
        <w:t xml:space="preserve"> Třetí</w:t>
      </w:r>
      <w:r>
        <w:t xml:space="preserve"> možností je ukončení spolupráce, kdy je stavba na náklady provozovatele odstraněna. Větrná elektrárna je navíc až z 88 % recyklovatelná!</w:t>
      </w:r>
      <w:r w:rsidR="00F5036C">
        <w:t xml:space="preserve"> </w:t>
      </w:r>
      <w:r w:rsidR="00F5036C">
        <w:rPr>
          <w:rFonts w:ascii="DengXian" w:eastAsia="DengXian" w:hAnsi="DengXian" w:hint="eastAsia"/>
        </w:rPr>
        <w:t>[</w:t>
      </w:r>
      <w:r w:rsidR="00F5036C">
        <w:rPr>
          <w:rFonts w:ascii="DengXian" w:eastAsia="DengXian" w:hAnsi="DengXian"/>
        </w:rPr>
        <w:t>3</w:t>
      </w:r>
      <w:r w:rsidR="00F5036C">
        <w:rPr>
          <w:rFonts w:ascii="DengXian" w:eastAsia="DengXian" w:hAnsi="DengXian" w:hint="eastAsia"/>
        </w:rPr>
        <w:t>]</w:t>
      </w:r>
    </w:p>
    <w:p w14:paraId="7DDD9FA4" w14:textId="1D0F60D9" w:rsidR="00BE1BBE" w:rsidRDefault="00BE1BBE" w:rsidP="00093F87">
      <w:pPr>
        <w:jc w:val="both"/>
      </w:pPr>
    </w:p>
    <w:p w14:paraId="7203239F" w14:textId="4DE63796" w:rsidR="00E07704" w:rsidRPr="00E701C0" w:rsidRDefault="00E07704" w:rsidP="00093F87">
      <w:pPr>
        <w:jc w:val="both"/>
        <w:rPr>
          <w:b/>
          <w:bCs/>
        </w:rPr>
      </w:pPr>
      <w:r w:rsidRPr="00E701C0">
        <w:rPr>
          <w:b/>
          <w:bCs/>
        </w:rPr>
        <w:t>Co z toho bude mít obec, a tedy i občané?</w:t>
      </w:r>
    </w:p>
    <w:p w14:paraId="0EFD3867" w14:textId="786265DF" w:rsidR="00E07704" w:rsidRDefault="00E07704" w:rsidP="00093F87">
      <w:pPr>
        <w:jc w:val="both"/>
      </w:pPr>
      <w:r>
        <w:t xml:space="preserve">Jednorázová kompenzace obci činí 2.000.000 Kč, každoroční kompenzace obci pak 1.200.000 Kč. Celková kompenzaci obci za 20 let provozu 26.000.000 Kč. </w:t>
      </w:r>
      <w:r w:rsidR="00F5036C">
        <w:rPr>
          <w:rFonts w:ascii="DengXian" w:eastAsia="DengXian" w:hAnsi="DengXian" w:hint="eastAsia"/>
        </w:rPr>
        <w:t>[</w:t>
      </w:r>
      <w:r w:rsidR="00F5036C">
        <w:rPr>
          <w:rFonts w:ascii="DengXian" w:eastAsia="DengXian" w:hAnsi="DengXian"/>
        </w:rPr>
        <w:t>3</w:t>
      </w:r>
      <w:r w:rsidR="00F5036C">
        <w:rPr>
          <w:rFonts w:ascii="DengXian" w:eastAsia="DengXian" w:hAnsi="DengXian" w:hint="eastAsia"/>
        </w:rPr>
        <w:t>]</w:t>
      </w:r>
    </w:p>
    <w:p w14:paraId="3EC58466" w14:textId="20D38CD0" w:rsidR="00E07704" w:rsidRDefault="00E07704" w:rsidP="00093F87">
      <w:pPr>
        <w:jc w:val="both"/>
      </w:pPr>
      <w:r>
        <w:t>Obec má rozpočet pro rok 2023 naplánovaný na 5.200.000 Kč, jednalo by se tedy o výrazné investiční prostředky do obecní kasy, které by mohly být využity pro uspokojení potřeb a tužeb občanů.</w:t>
      </w:r>
      <w:r w:rsidR="00F5036C">
        <w:t xml:space="preserve"> </w:t>
      </w:r>
      <w:r w:rsidR="00F5036C">
        <w:rPr>
          <w:rFonts w:ascii="DengXian" w:eastAsia="DengXian" w:hAnsi="DengXian" w:hint="eastAsia"/>
        </w:rPr>
        <w:t>[</w:t>
      </w:r>
      <w:r w:rsidR="00F5036C">
        <w:rPr>
          <w:rFonts w:ascii="DengXian" w:eastAsia="DengXian" w:hAnsi="DengXian"/>
        </w:rPr>
        <w:t>4</w:t>
      </w:r>
      <w:r w:rsidR="00F5036C">
        <w:rPr>
          <w:rFonts w:ascii="DengXian" w:eastAsia="DengXian" w:hAnsi="DengXian" w:hint="eastAsia"/>
        </w:rPr>
        <w:t>]</w:t>
      </w:r>
    </w:p>
    <w:p w14:paraId="3ABF6C8F" w14:textId="77777777" w:rsidR="00E07704" w:rsidRDefault="00E07704" w:rsidP="00093F87">
      <w:pPr>
        <w:jc w:val="both"/>
      </w:pPr>
    </w:p>
    <w:p w14:paraId="0ABAE286" w14:textId="5D8262AC" w:rsidR="00E07704" w:rsidRPr="00E701C0" w:rsidRDefault="00E07704" w:rsidP="00093F87">
      <w:pPr>
        <w:jc w:val="both"/>
        <w:rPr>
          <w:b/>
          <w:bCs/>
        </w:rPr>
      </w:pPr>
      <w:r w:rsidRPr="00E701C0">
        <w:rPr>
          <w:b/>
          <w:bCs/>
        </w:rPr>
        <w:t>Co moje cena nemovitosti?</w:t>
      </w:r>
    </w:p>
    <w:p w14:paraId="6E103C0B" w14:textId="215AD10E" w:rsidR="00E07704" w:rsidRDefault="006047F9" w:rsidP="00093F87">
      <w:pPr>
        <w:jc w:val="both"/>
      </w:pPr>
      <w:r>
        <w:t>„</w:t>
      </w:r>
      <w:r w:rsidRPr="006047F9">
        <w:t xml:space="preserve">Dle studie německého institutu RWI (Leibniz Institut </w:t>
      </w:r>
      <w:proofErr w:type="spellStart"/>
      <w:r w:rsidRPr="006047F9">
        <w:t>für</w:t>
      </w:r>
      <w:proofErr w:type="spellEnd"/>
      <w:r w:rsidRPr="006047F9">
        <w:t xml:space="preserve"> </w:t>
      </w:r>
      <w:proofErr w:type="spellStart"/>
      <w:r w:rsidRPr="006047F9">
        <w:t>Wirtschaftsforschung</w:t>
      </w:r>
      <w:proofErr w:type="spellEnd"/>
      <w:r w:rsidRPr="006047F9">
        <w:t>), která se zabývala cenou nemovitostí v blízkosti větrných elektráren, lze v případě výstavby větrné elektrárny ve vzdálenosti 1 km od domu očekávat snížení jeho ceny o cca 7,1 %.</w:t>
      </w:r>
      <w:r>
        <w:t>“</w:t>
      </w:r>
      <w:r w:rsidR="00F5036C">
        <w:t xml:space="preserve"> </w:t>
      </w:r>
      <w:r w:rsidR="00F5036C">
        <w:rPr>
          <w:rFonts w:ascii="DengXian" w:eastAsia="DengXian" w:hAnsi="DengXian" w:hint="eastAsia"/>
        </w:rPr>
        <w:t>[</w:t>
      </w:r>
      <w:r w:rsidR="00F5036C">
        <w:rPr>
          <w:rFonts w:ascii="DengXian" w:eastAsia="DengXian" w:hAnsi="DengXian"/>
        </w:rPr>
        <w:t>5</w:t>
      </w:r>
      <w:r w:rsidR="00F5036C">
        <w:rPr>
          <w:rFonts w:ascii="DengXian" w:eastAsia="DengXian" w:hAnsi="DengXian" w:hint="eastAsia"/>
        </w:rPr>
        <w:t>]</w:t>
      </w:r>
    </w:p>
    <w:p w14:paraId="6C466F7E" w14:textId="6C2715D8" w:rsidR="006047F9" w:rsidRDefault="006047F9" w:rsidP="00093F87">
      <w:pPr>
        <w:jc w:val="both"/>
        <w:rPr>
          <w:rFonts w:ascii="DengXian" w:eastAsia="DengXian" w:hAnsi="DengXian"/>
        </w:rPr>
      </w:pPr>
      <w:r>
        <w:lastRenderedPageBreak/>
        <w:t>„</w:t>
      </w:r>
      <w:r w:rsidRPr="006047F9">
        <w:t>Výzkum, který zpracoval data nizozemských nemovitostí, ukázal, že cena průměrné Nizozemské nemovitosti poklesne o cca 1,4 % v případě, že ve vzdálenosti dvou kilometrů bude postavena větrná turbína.  Ve Velké Británii pak lze očekávat snížení ceny až o 6 % v případě výstavby ve dvoukilometrovém okruhu od nemovitosti.</w:t>
      </w:r>
      <w:r>
        <w:t>“</w:t>
      </w:r>
      <w:r w:rsidR="00F5036C">
        <w:t xml:space="preserve"> </w:t>
      </w:r>
      <w:r w:rsidR="00F5036C">
        <w:rPr>
          <w:rFonts w:ascii="DengXian" w:eastAsia="DengXian" w:hAnsi="DengXian" w:hint="eastAsia"/>
        </w:rPr>
        <w:t>[</w:t>
      </w:r>
      <w:r w:rsidR="00F5036C">
        <w:rPr>
          <w:rFonts w:ascii="DengXian" w:eastAsia="DengXian" w:hAnsi="DengXian"/>
        </w:rPr>
        <w:t>5</w:t>
      </w:r>
      <w:r w:rsidR="00F5036C">
        <w:rPr>
          <w:rFonts w:ascii="DengXian" w:eastAsia="DengXian" w:hAnsi="DengXian" w:hint="eastAsia"/>
        </w:rPr>
        <w:t>]</w:t>
      </w:r>
    </w:p>
    <w:p w14:paraId="4A18A404" w14:textId="1699C57F" w:rsidR="009922BB" w:rsidRDefault="005E7227" w:rsidP="00093F87">
      <w:pPr>
        <w:jc w:val="both"/>
        <w:rPr>
          <w:rFonts w:ascii="DengXian" w:eastAsia="DengXian" w:hAnsi="DengXian"/>
        </w:rPr>
      </w:pPr>
      <w:r w:rsidRPr="000926DC">
        <w:t xml:space="preserve">Studie </w:t>
      </w:r>
      <w:proofErr w:type="spellStart"/>
      <w:r w:rsidRPr="000926DC">
        <w:t>Hoen</w:t>
      </w:r>
      <w:proofErr w:type="spellEnd"/>
      <w:r w:rsidRPr="000926DC">
        <w:t xml:space="preserve"> a kol. (2011) a Lang et al.  (2014)</w:t>
      </w:r>
      <w:r w:rsidR="00916F15" w:rsidRPr="000926DC">
        <w:t xml:space="preserve">, které analyzují cenu nemovitostí </w:t>
      </w:r>
      <w:r w:rsidR="00403A9F" w:rsidRPr="000926DC">
        <w:t xml:space="preserve">ve </w:t>
      </w:r>
      <w:r w:rsidR="00C2459F" w:rsidRPr="000926DC">
        <w:t>14letém</w:t>
      </w:r>
      <w:r w:rsidR="00403A9F" w:rsidRPr="000926DC">
        <w:t xml:space="preserve"> intervalu výstavby a provozu</w:t>
      </w:r>
      <w:r w:rsidR="00916F15" w:rsidRPr="000926DC">
        <w:t xml:space="preserve"> </w:t>
      </w:r>
      <w:r w:rsidR="002554D7" w:rsidRPr="000926DC">
        <w:t>větrných elektráren v blízkosti 2 mil od obydlí v</w:t>
      </w:r>
      <w:r w:rsidR="00403A9F" w:rsidRPr="000926DC">
        <w:t xml:space="preserve"> různých státech </w:t>
      </w:r>
      <w:r w:rsidR="002554D7" w:rsidRPr="000926DC">
        <w:t xml:space="preserve">USA </w:t>
      </w:r>
      <w:r w:rsidR="00403A9F" w:rsidRPr="000926DC">
        <w:t xml:space="preserve">dospěly k závěru, </w:t>
      </w:r>
      <w:r w:rsidR="000926DC" w:rsidRPr="000926DC">
        <w:t xml:space="preserve">že stavba </w:t>
      </w:r>
      <w:r w:rsidR="00C2459F">
        <w:t>větrné elektrárny</w:t>
      </w:r>
      <w:r w:rsidR="000926DC" w:rsidRPr="000926DC">
        <w:t xml:space="preserve"> v blízkosti neměla žádný významný účinek na cenu nemovitostí v okolí.</w:t>
      </w:r>
      <w:r w:rsidR="000926DC">
        <w:t xml:space="preserve"> </w:t>
      </w:r>
      <w:r w:rsidR="000926DC">
        <w:rPr>
          <w:rFonts w:ascii="DengXian" w:eastAsia="DengXian" w:hAnsi="DengXian" w:hint="eastAsia"/>
        </w:rPr>
        <w:t>[</w:t>
      </w:r>
      <w:r w:rsidR="00580F02">
        <w:rPr>
          <w:rFonts w:ascii="DengXian" w:eastAsia="DengXian" w:hAnsi="DengXian"/>
        </w:rPr>
        <w:t>6</w:t>
      </w:r>
      <w:r w:rsidR="000926DC">
        <w:rPr>
          <w:rFonts w:ascii="DengXian" w:eastAsia="DengXian" w:hAnsi="DengXian" w:hint="eastAsia"/>
        </w:rPr>
        <w:t>]</w:t>
      </w:r>
    </w:p>
    <w:p w14:paraId="5D490930" w14:textId="78B5079C" w:rsidR="00580F02" w:rsidRDefault="00580F02" w:rsidP="00093F87">
      <w:pPr>
        <w:jc w:val="both"/>
        <w:rPr>
          <w:rFonts w:ascii="DengXian" w:eastAsia="DengXian" w:hAnsi="DengXian"/>
        </w:rPr>
      </w:pPr>
      <w:r w:rsidRPr="00C2459F">
        <w:t xml:space="preserve">Vědecká studie </w:t>
      </w:r>
      <w:proofErr w:type="spellStart"/>
      <w:r w:rsidR="00600326" w:rsidRPr="00347A37">
        <w:t>Gone</w:t>
      </w:r>
      <w:proofErr w:type="spellEnd"/>
      <w:r w:rsidR="00600326" w:rsidRPr="00347A37">
        <w:t xml:space="preserve"> </w:t>
      </w:r>
      <w:proofErr w:type="spellStart"/>
      <w:r w:rsidR="00600326" w:rsidRPr="00347A37">
        <w:t>with</w:t>
      </w:r>
      <w:proofErr w:type="spellEnd"/>
      <w:r w:rsidR="00600326" w:rsidRPr="00347A37">
        <w:t xml:space="preserve"> </w:t>
      </w:r>
      <w:proofErr w:type="spellStart"/>
      <w:r w:rsidR="00600326" w:rsidRPr="00347A37">
        <w:t>the</w:t>
      </w:r>
      <w:proofErr w:type="spellEnd"/>
      <w:r w:rsidR="00600326" w:rsidRPr="00347A37">
        <w:t xml:space="preserve"> </w:t>
      </w:r>
      <w:proofErr w:type="spellStart"/>
      <w:r w:rsidR="00600326" w:rsidRPr="00347A37">
        <w:t>wind</w:t>
      </w:r>
      <w:proofErr w:type="spellEnd"/>
      <w:r w:rsidR="00600326" w:rsidRPr="00347A37">
        <w:t xml:space="preserve">: </w:t>
      </w:r>
      <w:proofErr w:type="spellStart"/>
      <w:r w:rsidR="00600326" w:rsidRPr="00347A37">
        <w:t>Valuing</w:t>
      </w:r>
      <w:proofErr w:type="spellEnd"/>
      <w:r w:rsidR="00600326" w:rsidRPr="00347A37">
        <w:t xml:space="preserve"> </w:t>
      </w:r>
      <w:proofErr w:type="spellStart"/>
      <w:r w:rsidR="00600326" w:rsidRPr="00347A37">
        <w:t>the</w:t>
      </w:r>
      <w:proofErr w:type="spellEnd"/>
      <w:r w:rsidR="00600326" w:rsidRPr="00347A37">
        <w:t xml:space="preserve"> </w:t>
      </w:r>
      <w:proofErr w:type="spellStart"/>
      <w:r w:rsidR="00600326" w:rsidRPr="00347A37">
        <w:t>visual</w:t>
      </w:r>
      <w:proofErr w:type="spellEnd"/>
      <w:r w:rsidR="00600326" w:rsidRPr="00347A37">
        <w:t xml:space="preserve"> </w:t>
      </w:r>
      <w:proofErr w:type="spellStart"/>
      <w:r w:rsidR="00600326" w:rsidRPr="00347A37">
        <w:t>impacts</w:t>
      </w:r>
      <w:proofErr w:type="spellEnd"/>
      <w:r w:rsidR="00600326" w:rsidRPr="00347A37">
        <w:t xml:space="preserve"> </w:t>
      </w:r>
      <w:proofErr w:type="spellStart"/>
      <w:r w:rsidR="00600326" w:rsidRPr="00347A37">
        <w:t>of</w:t>
      </w:r>
      <w:proofErr w:type="spellEnd"/>
      <w:r w:rsidR="00600326" w:rsidRPr="00347A37">
        <w:t xml:space="preserve"> </w:t>
      </w:r>
      <w:proofErr w:type="spellStart"/>
      <w:r w:rsidR="00600326" w:rsidRPr="00347A37">
        <w:t>wind</w:t>
      </w:r>
      <w:proofErr w:type="spellEnd"/>
      <w:r w:rsidR="00600326" w:rsidRPr="00347A37">
        <w:t xml:space="preserve"> </w:t>
      </w:r>
      <w:proofErr w:type="spellStart"/>
      <w:r w:rsidR="00600326" w:rsidRPr="00347A37">
        <w:t>turbines</w:t>
      </w:r>
      <w:proofErr w:type="spellEnd"/>
      <w:r w:rsidR="00600326" w:rsidRPr="00347A37">
        <w:t xml:space="preserve"> </w:t>
      </w:r>
      <w:proofErr w:type="spellStart"/>
      <w:r w:rsidR="00600326" w:rsidRPr="00347A37">
        <w:t>through</w:t>
      </w:r>
      <w:proofErr w:type="spellEnd"/>
      <w:r w:rsidR="00600326" w:rsidRPr="00347A37">
        <w:t xml:space="preserve"> house </w:t>
      </w:r>
      <w:proofErr w:type="spellStart"/>
      <w:r w:rsidR="00600326" w:rsidRPr="00347A37">
        <w:t>prices</w:t>
      </w:r>
      <w:proofErr w:type="spellEnd"/>
      <w:r w:rsidR="00600326">
        <w:t xml:space="preserve"> od </w:t>
      </w:r>
      <w:r w:rsidR="00600326" w:rsidRPr="00347A37">
        <w:t>Stephen</w:t>
      </w:r>
      <w:r w:rsidR="00600326">
        <w:t xml:space="preserve"> </w:t>
      </w:r>
      <w:proofErr w:type="spellStart"/>
      <w:r w:rsidR="00600326" w:rsidRPr="00347A37">
        <w:t>Gibbons</w:t>
      </w:r>
      <w:proofErr w:type="spellEnd"/>
      <w:r w:rsidR="00600326" w:rsidRPr="00347A37">
        <w:t>,</w:t>
      </w:r>
      <w:r w:rsidRPr="00C2459F">
        <w:t xml:space="preserve"> porovnávající data </w:t>
      </w:r>
      <w:r w:rsidR="0093516D" w:rsidRPr="00C2459F">
        <w:t>v Anglii a Walesu</w:t>
      </w:r>
      <w:r w:rsidRPr="00C2459F">
        <w:t xml:space="preserve"> uvádí,</w:t>
      </w:r>
      <w:r w:rsidRPr="00580F02">
        <w:t xml:space="preserve"> že cenový dopad</w:t>
      </w:r>
      <w:r>
        <w:t xml:space="preserve"> n</w:t>
      </w:r>
      <w:r w:rsidR="00600326">
        <w:t>a</w:t>
      </w:r>
      <w:r>
        <w:t xml:space="preserve"> nemovitosti</w:t>
      </w:r>
      <w:r w:rsidRPr="00580F02">
        <w:t xml:space="preserve"> je kolem 6,5 % do </w:t>
      </w:r>
      <w:proofErr w:type="gramStart"/>
      <w:r w:rsidRPr="00580F02">
        <w:t>1  km</w:t>
      </w:r>
      <w:proofErr w:type="gramEnd"/>
      <w:r w:rsidRPr="00580F02">
        <w:t>, klesá na 5,5–6 % do 2  km, 2,5–3 % do 4  km. Za 4  km účinek klesne pod 1 % a stane se statisticky nevýznamným, alespoň po zahrnutí kontrolních proměnných</w:t>
      </w:r>
      <w:r w:rsidR="00A749A1">
        <w:t xml:space="preserve"> (po</w:t>
      </w:r>
      <w:r w:rsidR="00312718">
        <w:t>uz</w:t>
      </w:r>
      <w:r w:rsidR="00A749A1">
        <w:t>e pokud jsou větrné turbíny z</w:t>
      </w:r>
      <w:r w:rsidR="00BA2657">
        <w:t> dané nemovitosti viditelné)</w:t>
      </w:r>
      <w:r w:rsidRPr="00580F02">
        <w:t>.</w:t>
      </w:r>
      <w:r w:rsidR="00312718" w:rsidRPr="00312718">
        <w:rPr>
          <w:rFonts w:ascii="DengXian" w:eastAsia="DengXian" w:hAnsi="DengXian" w:hint="eastAsia"/>
        </w:rPr>
        <w:t xml:space="preserve"> </w:t>
      </w:r>
      <w:r w:rsidR="00312718">
        <w:rPr>
          <w:rFonts w:ascii="DengXian" w:eastAsia="DengXian" w:hAnsi="DengXian" w:hint="eastAsia"/>
        </w:rPr>
        <w:t>[</w:t>
      </w:r>
      <w:r w:rsidR="00312718">
        <w:rPr>
          <w:rFonts w:ascii="DengXian" w:eastAsia="DengXian" w:hAnsi="DengXian"/>
        </w:rPr>
        <w:t>6</w:t>
      </w:r>
      <w:r w:rsidR="00312718">
        <w:rPr>
          <w:rFonts w:ascii="DengXian" w:eastAsia="DengXian" w:hAnsi="DengXian" w:hint="eastAsia"/>
        </w:rPr>
        <w:t>]</w:t>
      </w:r>
    </w:p>
    <w:p w14:paraId="07987962" w14:textId="7A2EC15D" w:rsidR="00580F02" w:rsidRPr="000926DC" w:rsidRDefault="00312718" w:rsidP="00093F87">
      <w:pPr>
        <w:jc w:val="both"/>
      </w:pPr>
      <w:r>
        <w:t xml:space="preserve">Je ovšem nutné si uvědomit, že tento cenový propad může být </w:t>
      </w:r>
      <w:r w:rsidR="00844187">
        <w:t>anulován</w:t>
      </w:r>
      <w:r>
        <w:t xml:space="preserve">, nebo dokonce </w:t>
      </w:r>
      <w:r w:rsidR="00582E4D">
        <w:t xml:space="preserve">přebyt </w:t>
      </w:r>
      <w:r w:rsidR="009C30D3">
        <w:t xml:space="preserve">vhodně investovanými prostředky z kompenzací do infrastruktury obce, které mohou </w:t>
      </w:r>
      <w:r w:rsidR="00BE5A9B">
        <w:t>povýšit ceny nemovitostí až o několik desítek procent.</w:t>
      </w:r>
    </w:p>
    <w:p w14:paraId="67F464A0" w14:textId="3D3F10D4" w:rsidR="006047F9" w:rsidRDefault="00093F87">
      <w:r>
        <w:br w:type="page"/>
      </w:r>
    </w:p>
    <w:p w14:paraId="7504C0E1" w14:textId="6654B8D0" w:rsidR="006047F9" w:rsidRDefault="00F5036C" w:rsidP="00093F87">
      <w:r w:rsidRPr="00745317">
        <w:rPr>
          <w:rFonts w:hint="eastAsia"/>
        </w:rPr>
        <w:lastRenderedPageBreak/>
        <w:t>[</w:t>
      </w:r>
      <w:r w:rsidRPr="00745317">
        <w:t>1</w:t>
      </w:r>
      <w:r w:rsidRPr="00745317">
        <w:rPr>
          <w:rFonts w:hint="eastAsia"/>
        </w:rPr>
        <w:t>]</w:t>
      </w:r>
      <w:r w:rsidRPr="00745317">
        <w:t xml:space="preserve"> </w:t>
      </w:r>
      <w:r>
        <w:t xml:space="preserve">Diplomová práce „Větrné </w:t>
      </w:r>
      <w:r w:rsidR="00A57764">
        <w:t>e</w:t>
      </w:r>
      <w:r>
        <w:t xml:space="preserve">lektrárny od A do Z“ Zdeněk Klein pod vedením </w:t>
      </w:r>
      <w:proofErr w:type="gramStart"/>
      <w:r>
        <w:t>Doc.</w:t>
      </w:r>
      <w:proofErr w:type="gramEnd"/>
      <w:r>
        <w:t xml:space="preserve"> RNDr. Petr Sládek, CSc.</w:t>
      </w:r>
      <w:r w:rsidRPr="00F5036C">
        <w:t> [online]. Copyright © [cit. 25.11.2022]. Dostupné</w:t>
      </w:r>
      <w:r>
        <w:t xml:space="preserve"> </w:t>
      </w:r>
      <w:r w:rsidRPr="00F5036C">
        <w:t>z:</w:t>
      </w:r>
      <w:r>
        <w:t xml:space="preserve"> </w:t>
      </w:r>
      <w:r w:rsidRPr="00F5036C">
        <w:t> </w:t>
      </w:r>
      <w:hyperlink r:id="rId5" w:history="1">
        <w:r w:rsidRPr="00F5036C">
          <w:t>https://is.muni.cz/th/yuvzj/Diplomova_prace.pdf</w:t>
        </w:r>
      </w:hyperlink>
    </w:p>
    <w:p w14:paraId="6AF29FD8" w14:textId="73EDFAD9" w:rsidR="00F5036C" w:rsidRPr="00745317" w:rsidRDefault="00F5036C" w:rsidP="00093F87">
      <w:r w:rsidRPr="00745317">
        <w:rPr>
          <w:rFonts w:hint="eastAsia"/>
        </w:rPr>
        <w:t>[</w:t>
      </w:r>
      <w:r w:rsidRPr="00745317">
        <w:t>2</w:t>
      </w:r>
      <w:r w:rsidRPr="00745317">
        <w:rPr>
          <w:rFonts w:hint="eastAsia"/>
        </w:rPr>
        <w:t>]</w:t>
      </w:r>
      <w:r w:rsidRPr="00745317">
        <w:t xml:space="preserve"> </w:t>
      </w:r>
      <w:r>
        <w:t xml:space="preserve">Bakalářská práce „Návrh větrné elektrárny pro zadanou lokalitu“ Ondřej </w:t>
      </w:r>
      <w:proofErr w:type="spellStart"/>
      <w:r>
        <w:t>Mitrenga</w:t>
      </w:r>
      <w:proofErr w:type="spellEnd"/>
      <w:r>
        <w:t xml:space="preserve"> pod vedením doc. Ing. Tomáš Dlouhý, CSc.</w:t>
      </w:r>
      <w:r w:rsidRPr="00F5036C">
        <w:t> [online]. Copyright © [cit. 25.11.2022]. Dostupné z: </w:t>
      </w:r>
      <w:hyperlink r:id="rId6" w:history="1">
        <w:r w:rsidRPr="00F5036C">
          <w:t>https://dspace.cvut.cz/bitstream/handle/10467/83402/F2-BP-2019-Mitrenga-Ondrej-BP_Ondrej%20Mitrenga.pdf?sequence=-1&amp;isAllowed=y</w:t>
        </w:r>
      </w:hyperlink>
    </w:p>
    <w:p w14:paraId="7EFEE925" w14:textId="1E9A5762" w:rsidR="00F5036C" w:rsidRPr="00745317" w:rsidRDefault="00F5036C" w:rsidP="00093F87">
      <w:r w:rsidRPr="00745317">
        <w:rPr>
          <w:rFonts w:hint="eastAsia"/>
        </w:rPr>
        <w:t>[</w:t>
      </w:r>
      <w:r w:rsidRPr="00745317">
        <w:t>3</w:t>
      </w:r>
      <w:r w:rsidRPr="00745317">
        <w:rPr>
          <w:rFonts w:hint="eastAsia"/>
        </w:rPr>
        <w:t>]</w:t>
      </w:r>
      <w:r w:rsidRPr="00745317">
        <w:t xml:space="preserve"> „Představení záměru výstavby větrných elektráren – Josefov“ </w:t>
      </w:r>
      <w:proofErr w:type="spellStart"/>
      <w:r w:rsidRPr="00745317">
        <w:t>Meridian</w:t>
      </w:r>
      <w:proofErr w:type="spellEnd"/>
      <w:r w:rsidRPr="00745317">
        <w:t xml:space="preserve"> Nová Energie s. r. o. </w:t>
      </w:r>
      <w:r w:rsidRPr="00F5036C">
        <w:t>Copyright © [cit. 25.11.2022]</w:t>
      </w:r>
    </w:p>
    <w:p w14:paraId="2077C565" w14:textId="57144BD5" w:rsidR="00F5036C" w:rsidRPr="00F5036C" w:rsidRDefault="00F5036C" w:rsidP="00093F87">
      <w:r w:rsidRPr="00745317">
        <w:rPr>
          <w:rFonts w:hint="eastAsia"/>
        </w:rPr>
        <w:t>[</w:t>
      </w:r>
      <w:r w:rsidRPr="00745317">
        <w:t>4</w:t>
      </w:r>
      <w:r w:rsidRPr="00745317">
        <w:rPr>
          <w:rFonts w:hint="eastAsia"/>
        </w:rPr>
        <w:t>]</w:t>
      </w:r>
      <w:r w:rsidRPr="00745317">
        <w:t xml:space="preserve"> </w:t>
      </w:r>
      <w:hyperlink r:id="rId7" w:tgtFrame="_blank" w:history="1">
        <w:r w:rsidRPr="00F5036C">
          <w:t>Střednědobý výhled rozpočtu obce Josefov na rok 2022 - 2024</w:t>
        </w:r>
      </w:hyperlink>
      <w:r>
        <w:t xml:space="preserve"> </w:t>
      </w:r>
      <w:r w:rsidRPr="00F5036C">
        <w:t>[online]. Copyright © [cit. 25.11.2022]. Dostupné z: </w:t>
      </w:r>
      <w:hyperlink r:id="rId8" w:history="1">
        <w:r w:rsidRPr="00F5036C">
          <w:t>https://www.obecjosefov.cz/modules/file_storage/download.php?file=c2b2ffa5%7C257&amp;inline=1</w:t>
        </w:r>
      </w:hyperlink>
    </w:p>
    <w:p w14:paraId="38A21E13" w14:textId="0CFFB74E" w:rsidR="00F5036C" w:rsidRDefault="00F5036C" w:rsidP="00093F87">
      <w:r w:rsidRPr="00745317">
        <w:rPr>
          <w:rFonts w:hint="eastAsia"/>
        </w:rPr>
        <w:t>[</w:t>
      </w:r>
      <w:r w:rsidRPr="00745317">
        <w:t>5</w:t>
      </w:r>
      <w:r w:rsidRPr="00745317">
        <w:rPr>
          <w:rFonts w:hint="eastAsia"/>
        </w:rPr>
        <w:t>]</w:t>
      </w:r>
      <w:r w:rsidRPr="00745317">
        <w:t xml:space="preserve"> </w:t>
      </w:r>
      <w:r w:rsidRPr="00F5036C">
        <w:t>Jak ovlivní cenu nemovitosti výstavba větrné turbíny? V okruhu 1000 metrů může dojít ke snížení až o 7,1 %. oEnergetice.cz - denní zpravodajství z energetiky [online]. Dostupné z: </w:t>
      </w:r>
      <w:hyperlink r:id="rId9" w:history="1">
        <w:r w:rsidRPr="00F5036C">
          <w:t>https://oenergetice.cz/vetrne-elektrarny/ovlivni-cenu-nemovitosti-vystavba-vetrne-turbiny-okruhu-1000-metru-muze-dojit-ke-snizeni-az-71</w:t>
        </w:r>
      </w:hyperlink>
    </w:p>
    <w:p w14:paraId="03B4DDD9" w14:textId="594E9F17" w:rsidR="00347A37" w:rsidRPr="00347A37" w:rsidRDefault="00347A37" w:rsidP="00093F87">
      <w:r w:rsidRPr="00745317">
        <w:rPr>
          <w:rFonts w:hint="eastAsia"/>
        </w:rPr>
        <w:t>[</w:t>
      </w:r>
      <w:r w:rsidRPr="00745317">
        <w:t>6</w:t>
      </w:r>
      <w:r w:rsidRPr="00745317">
        <w:rPr>
          <w:rFonts w:hint="eastAsia"/>
        </w:rPr>
        <w:t>]</w:t>
      </w:r>
      <w:r w:rsidRPr="00745317">
        <w:t xml:space="preserve"> </w:t>
      </w:r>
      <w:proofErr w:type="spellStart"/>
      <w:r w:rsidRPr="00347A37">
        <w:t>Gone</w:t>
      </w:r>
      <w:proofErr w:type="spellEnd"/>
      <w:r w:rsidRPr="00347A37">
        <w:t xml:space="preserve"> </w:t>
      </w:r>
      <w:proofErr w:type="spellStart"/>
      <w:r w:rsidRPr="00347A37">
        <w:t>with</w:t>
      </w:r>
      <w:proofErr w:type="spellEnd"/>
      <w:r w:rsidRPr="00347A37">
        <w:t xml:space="preserve"> </w:t>
      </w:r>
      <w:proofErr w:type="spellStart"/>
      <w:r w:rsidRPr="00347A37">
        <w:t>the</w:t>
      </w:r>
      <w:proofErr w:type="spellEnd"/>
      <w:r w:rsidRPr="00347A37">
        <w:t xml:space="preserve"> </w:t>
      </w:r>
      <w:proofErr w:type="spellStart"/>
      <w:r w:rsidRPr="00347A37">
        <w:t>wind</w:t>
      </w:r>
      <w:proofErr w:type="spellEnd"/>
      <w:r w:rsidRPr="00347A37">
        <w:t xml:space="preserve">: </w:t>
      </w:r>
      <w:proofErr w:type="spellStart"/>
      <w:r w:rsidRPr="00347A37">
        <w:t>Valuing</w:t>
      </w:r>
      <w:proofErr w:type="spellEnd"/>
      <w:r w:rsidRPr="00347A37">
        <w:t xml:space="preserve"> </w:t>
      </w:r>
      <w:proofErr w:type="spellStart"/>
      <w:r w:rsidRPr="00347A37">
        <w:t>the</w:t>
      </w:r>
      <w:proofErr w:type="spellEnd"/>
      <w:r w:rsidRPr="00347A37">
        <w:t xml:space="preserve"> </w:t>
      </w:r>
      <w:proofErr w:type="spellStart"/>
      <w:r w:rsidRPr="00347A37">
        <w:t>visual</w:t>
      </w:r>
      <w:proofErr w:type="spellEnd"/>
      <w:r w:rsidRPr="00347A37">
        <w:t xml:space="preserve"> </w:t>
      </w:r>
      <w:proofErr w:type="spellStart"/>
      <w:r w:rsidRPr="00347A37">
        <w:t>impacts</w:t>
      </w:r>
      <w:proofErr w:type="spellEnd"/>
      <w:r w:rsidRPr="00347A37">
        <w:t xml:space="preserve"> </w:t>
      </w:r>
      <w:proofErr w:type="spellStart"/>
      <w:r w:rsidRPr="00347A37">
        <w:t>of</w:t>
      </w:r>
      <w:proofErr w:type="spellEnd"/>
      <w:r w:rsidRPr="00347A37">
        <w:t xml:space="preserve"> </w:t>
      </w:r>
      <w:proofErr w:type="spellStart"/>
      <w:r w:rsidRPr="00347A37">
        <w:t>wind</w:t>
      </w:r>
      <w:proofErr w:type="spellEnd"/>
      <w:r w:rsidRPr="00347A37">
        <w:t xml:space="preserve"> </w:t>
      </w:r>
      <w:proofErr w:type="spellStart"/>
      <w:r w:rsidRPr="00347A37">
        <w:t>turbines</w:t>
      </w:r>
      <w:proofErr w:type="spellEnd"/>
      <w:r w:rsidRPr="00347A37">
        <w:t xml:space="preserve"> </w:t>
      </w:r>
      <w:proofErr w:type="spellStart"/>
      <w:r w:rsidRPr="00347A37">
        <w:t>through</w:t>
      </w:r>
      <w:proofErr w:type="spellEnd"/>
      <w:r w:rsidRPr="00347A37">
        <w:t xml:space="preserve"> house </w:t>
      </w:r>
      <w:proofErr w:type="spellStart"/>
      <w:r w:rsidRPr="00347A37">
        <w:t>prices</w:t>
      </w:r>
      <w:proofErr w:type="spellEnd"/>
      <w:r w:rsidRPr="00347A37">
        <w:t>, Stephen</w:t>
      </w:r>
      <w:r w:rsidR="00176C7A">
        <w:t xml:space="preserve"> </w:t>
      </w:r>
      <w:proofErr w:type="spellStart"/>
      <w:r w:rsidRPr="00347A37">
        <w:t>Gibbons</w:t>
      </w:r>
      <w:proofErr w:type="spellEnd"/>
      <w:r w:rsidRPr="00347A37">
        <w:t xml:space="preserve">, Department </w:t>
      </w:r>
      <w:proofErr w:type="spellStart"/>
      <w:r w:rsidRPr="00347A37">
        <w:t>of</w:t>
      </w:r>
      <w:proofErr w:type="spellEnd"/>
      <w:r w:rsidRPr="00347A37">
        <w:t xml:space="preserve"> </w:t>
      </w:r>
      <w:proofErr w:type="spellStart"/>
      <w:r w:rsidRPr="00347A37">
        <w:t>Geography</w:t>
      </w:r>
      <w:proofErr w:type="spellEnd"/>
      <w:r w:rsidRPr="00347A37">
        <w:t xml:space="preserve"> and Environment, London </w:t>
      </w:r>
      <w:proofErr w:type="spellStart"/>
      <w:r w:rsidRPr="00347A37">
        <w:t>School</w:t>
      </w:r>
      <w:proofErr w:type="spellEnd"/>
      <w:r w:rsidRPr="00347A37">
        <w:t xml:space="preserve"> </w:t>
      </w:r>
      <w:proofErr w:type="spellStart"/>
      <w:r w:rsidRPr="00347A37">
        <w:t>of</w:t>
      </w:r>
      <w:proofErr w:type="spellEnd"/>
      <w:r w:rsidRPr="00347A37">
        <w:t xml:space="preserve"> </w:t>
      </w:r>
      <w:proofErr w:type="spellStart"/>
      <w:r w:rsidRPr="00347A37">
        <w:t>Economics</w:t>
      </w:r>
      <w:proofErr w:type="spellEnd"/>
      <w:r w:rsidRPr="00347A37">
        <w:t xml:space="preserve"> and </w:t>
      </w:r>
      <w:proofErr w:type="spellStart"/>
      <w:r w:rsidRPr="00347A37">
        <w:t>Spatial</w:t>
      </w:r>
      <w:proofErr w:type="spellEnd"/>
      <w:r w:rsidRPr="00347A37">
        <w:t xml:space="preserve"> </w:t>
      </w:r>
      <w:proofErr w:type="spellStart"/>
      <w:r w:rsidRPr="00347A37">
        <w:t>Economics</w:t>
      </w:r>
      <w:proofErr w:type="spellEnd"/>
      <w:r w:rsidRPr="00347A37">
        <w:t xml:space="preserve"> </w:t>
      </w:r>
      <w:proofErr w:type="spellStart"/>
      <w:r w:rsidRPr="00347A37">
        <w:t>Research</w:t>
      </w:r>
      <w:proofErr w:type="spellEnd"/>
      <w:r w:rsidRPr="00347A37">
        <w:t xml:space="preserve"> Centre, London, United </w:t>
      </w:r>
      <w:proofErr w:type="spellStart"/>
      <w:r w:rsidRPr="00347A37">
        <w:t>Kingdom</w:t>
      </w:r>
      <w:proofErr w:type="spellEnd"/>
    </w:p>
    <w:p w14:paraId="601E22D6" w14:textId="79992888" w:rsidR="00BE5A9B" w:rsidRDefault="004613F3" w:rsidP="00093F87">
      <w:r w:rsidRPr="00347A37">
        <w:t>[online]. Copyright © [cit. 26.11.2022]. Dostupné z: </w:t>
      </w:r>
      <w:hyperlink r:id="rId10" w:history="1">
        <w:r w:rsidRPr="00347A37">
          <w:t>https://www.sciencedirect.com/science/article/pii/S0095069615000418</w:t>
        </w:r>
      </w:hyperlink>
    </w:p>
    <w:p w14:paraId="6C6EAB22" w14:textId="399B8BC8" w:rsidR="00C2459F" w:rsidRPr="00745317" w:rsidRDefault="00176C7A" w:rsidP="00093F87">
      <w:r w:rsidRPr="00745317">
        <w:rPr>
          <w:rFonts w:hint="eastAsia"/>
        </w:rPr>
        <w:t>[</w:t>
      </w:r>
      <w:r w:rsidR="00745317">
        <w:t>7</w:t>
      </w:r>
      <w:r w:rsidRPr="00745317">
        <w:rPr>
          <w:rFonts w:hint="eastAsia"/>
        </w:rPr>
        <w:t>]</w:t>
      </w:r>
      <w:r w:rsidR="001E5E34" w:rsidRPr="00745317">
        <w:t xml:space="preserve"> </w:t>
      </w:r>
      <w:proofErr w:type="spellStart"/>
      <w:r w:rsidR="001E5E34" w:rsidRPr="00745317">
        <w:t>Impacts</w:t>
      </w:r>
      <w:proofErr w:type="spellEnd"/>
      <w:r w:rsidR="001E5E34" w:rsidRPr="00745317">
        <w:t xml:space="preserve"> </w:t>
      </w:r>
      <w:proofErr w:type="spellStart"/>
      <w:r w:rsidR="001E5E34" w:rsidRPr="00745317">
        <w:t>of</w:t>
      </w:r>
      <w:proofErr w:type="spellEnd"/>
      <w:r w:rsidR="001E5E34" w:rsidRPr="00745317">
        <w:t xml:space="preserve"> </w:t>
      </w:r>
      <w:proofErr w:type="spellStart"/>
      <w:r w:rsidR="001E5E34" w:rsidRPr="00745317">
        <w:t>wind</w:t>
      </w:r>
      <w:proofErr w:type="spellEnd"/>
      <w:r w:rsidR="001E5E34" w:rsidRPr="00745317">
        <w:t xml:space="preserve"> </w:t>
      </w:r>
      <w:proofErr w:type="spellStart"/>
      <w:r w:rsidR="001E5E34" w:rsidRPr="00745317">
        <w:t>energy</w:t>
      </w:r>
      <w:proofErr w:type="spellEnd"/>
      <w:r w:rsidR="001E5E34" w:rsidRPr="00745317">
        <w:t xml:space="preserve"> on environment: A </w:t>
      </w:r>
      <w:proofErr w:type="spellStart"/>
      <w:r w:rsidR="001E5E34" w:rsidRPr="00745317">
        <w:t>review</w:t>
      </w:r>
      <w:proofErr w:type="spellEnd"/>
      <w:r w:rsidR="001E5E34" w:rsidRPr="00745317">
        <w:t xml:space="preserve">, </w:t>
      </w:r>
      <w:proofErr w:type="spellStart"/>
      <w:r w:rsidR="001E5E34" w:rsidRPr="00745317">
        <w:t>ShifengWang</w:t>
      </w:r>
      <w:proofErr w:type="spellEnd"/>
      <w:r w:rsidR="001E5E34" w:rsidRPr="00745317">
        <w:t xml:space="preserve">, </w:t>
      </w:r>
      <w:proofErr w:type="spellStart"/>
      <w:r w:rsidR="001E5E34" w:rsidRPr="00745317">
        <w:t>SicongWang</w:t>
      </w:r>
      <w:proofErr w:type="spellEnd"/>
      <w:r w:rsidR="001E5E34" w:rsidRPr="00745317">
        <w:t xml:space="preserve">, </w:t>
      </w:r>
      <w:r w:rsidR="00745317" w:rsidRPr="00745317">
        <w:t>[online]. Copyright © [cit. 26.11.2022]. Dostupné z: </w:t>
      </w:r>
      <w:hyperlink r:id="rId11" w:history="1">
        <w:r w:rsidR="00745317" w:rsidRPr="00745317">
          <w:t>https://www.sciencedirect.com/science/article/pii/S1364032115004074</w:t>
        </w:r>
      </w:hyperlink>
    </w:p>
    <w:sectPr w:rsidR="00C2459F" w:rsidRPr="00745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9B"/>
    <w:rsid w:val="000926DC"/>
    <w:rsid w:val="00093F87"/>
    <w:rsid w:val="00176C7A"/>
    <w:rsid w:val="0018476E"/>
    <w:rsid w:val="001A7A5C"/>
    <w:rsid w:val="001E5E34"/>
    <w:rsid w:val="001F01A3"/>
    <w:rsid w:val="002344B1"/>
    <w:rsid w:val="002554D7"/>
    <w:rsid w:val="00312718"/>
    <w:rsid w:val="00347A37"/>
    <w:rsid w:val="00403A9F"/>
    <w:rsid w:val="004613F3"/>
    <w:rsid w:val="00580F02"/>
    <w:rsid w:val="00582E4D"/>
    <w:rsid w:val="00584423"/>
    <w:rsid w:val="005E7227"/>
    <w:rsid w:val="00600326"/>
    <w:rsid w:val="006047F9"/>
    <w:rsid w:val="006E1361"/>
    <w:rsid w:val="00745317"/>
    <w:rsid w:val="0079003F"/>
    <w:rsid w:val="00844187"/>
    <w:rsid w:val="008733AD"/>
    <w:rsid w:val="008D5142"/>
    <w:rsid w:val="008E299B"/>
    <w:rsid w:val="00916F15"/>
    <w:rsid w:val="0093516D"/>
    <w:rsid w:val="009922BB"/>
    <w:rsid w:val="009C30D3"/>
    <w:rsid w:val="009C562F"/>
    <w:rsid w:val="009F1B3E"/>
    <w:rsid w:val="00A57764"/>
    <w:rsid w:val="00A749A1"/>
    <w:rsid w:val="00AB5494"/>
    <w:rsid w:val="00B21727"/>
    <w:rsid w:val="00B65406"/>
    <w:rsid w:val="00BA2657"/>
    <w:rsid w:val="00BE1BBE"/>
    <w:rsid w:val="00BE5A9B"/>
    <w:rsid w:val="00C2459F"/>
    <w:rsid w:val="00CD4969"/>
    <w:rsid w:val="00CE72EE"/>
    <w:rsid w:val="00E07704"/>
    <w:rsid w:val="00E701C0"/>
    <w:rsid w:val="00EB265A"/>
    <w:rsid w:val="00F5036C"/>
    <w:rsid w:val="00FD7F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CA46"/>
  <w15:chartTrackingRefBased/>
  <w15:docId w15:val="{76857ACF-697F-416A-83EF-3E369AD7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47A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link w:val="Nadpis3Char"/>
    <w:uiPriority w:val="9"/>
    <w:qFormat/>
    <w:rsid w:val="00F5036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047F9"/>
    <w:rPr>
      <w:b/>
      <w:bCs/>
    </w:rPr>
  </w:style>
  <w:style w:type="character" w:styleId="Hypertextovodkaz">
    <w:name w:val="Hyperlink"/>
    <w:basedOn w:val="Standardnpsmoodstavce"/>
    <w:uiPriority w:val="99"/>
    <w:semiHidden/>
    <w:unhideWhenUsed/>
    <w:rsid w:val="00F5036C"/>
    <w:rPr>
      <w:color w:val="0000FF"/>
      <w:u w:val="single"/>
    </w:rPr>
  </w:style>
  <w:style w:type="character" w:customStyle="1" w:styleId="Nadpis3Char">
    <w:name w:val="Nadpis 3 Char"/>
    <w:basedOn w:val="Standardnpsmoodstavce"/>
    <w:link w:val="Nadpis3"/>
    <w:uiPriority w:val="9"/>
    <w:rsid w:val="00F5036C"/>
    <w:rPr>
      <w:rFonts w:ascii="Times New Roman" w:eastAsia="Times New Roman" w:hAnsi="Times New Roman" w:cs="Times New Roman"/>
      <w:b/>
      <w:bCs/>
      <w:sz w:val="27"/>
      <w:szCs w:val="27"/>
      <w:lang w:eastAsia="cs-CZ"/>
    </w:rPr>
  </w:style>
  <w:style w:type="character" w:customStyle="1" w:styleId="Nadpis1Char">
    <w:name w:val="Nadpis 1 Char"/>
    <w:basedOn w:val="Standardnpsmoodstavce"/>
    <w:link w:val="Nadpis1"/>
    <w:uiPriority w:val="9"/>
    <w:rsid w:val="00347A37"/>
    <w:rPr>
      <w:rFonts w:asciiTheme="majorHAnsi" w:eastAsiaTheme="majorEastAsia" w:hAnsiTheme="majorHAnsi" w:cstheme="majorBidi"/>
      <w:color w:val="2F5496" w:themeColor="accent1" w:themeShade="BF"/>
      <w:sz w:val="32"/>
      <w:szCs w:val="32"/>
    </w:rPr>
  </w:style>
  <w:style w:type="character" w:customStyle="1" w:styleId="title-text">
    <w:name w:val="title-text"/>
    <w:basedOn w:val="Standardnpsmoodstavce"/>
    <w:rsid w:val="00347A37"/>
  </w:style>
  <w:style w:type="character" w:customStyle="1" w:styleId="text">
    <w:name w:val="text"/>
    <w:basedOn w:val="Standardnpsmoodstavce"/>
    <w:rsid w:val="00347A37"/>
  </w:style>
  <w:style w:type="character" w:customStyle="1" w:styleId="author-ref">
    <w:name w:val="author-ref"/>
    <w:basedOn w:val="Standardnpsmoodstavce"/>
    <w:rsid w:val="001E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0545">
      <w:bodyDiv w:val="1"/>
      <w:marLeft w:val="0"/>
      <w:marRight w:val="0"/>
      <w:marTop w:val="0"/>
      <w:marBottom w:val="0"/>
      <w:divBdr>
        <w:top w:val="none" w:sz="0" w:space="0" w:color="auto"/>
        <w:left w:val="none" w:sz="0" w:space="0" w:color="auto"/>
        <w:bottom w:val="none" w:sz="0" w:space="0" w:color="auto"/>
        <w:right w:val="none" w:sz="0" w:space="0" w:color="auto"/>
      </w:divBdr>
    </w:div>
    <w:div w:id="1123840914">
      <w:bodyDiv w:val="1"/>
      <w:marLeft w:val="0"/>
      <w:marRight w:val="0"/>
      <w:marTop w:val="0"/>
      <w:marBottom w:val="0"/>
      <w:divBdr>
        <w:top w:val="none" w:sz="0" w:space="0" w:color="auto"/>
        <w:left w:val="none" w:sz="0" w:space="0" w:color="auto"/>
        <w:bottom w:val="none" w:sz="0" w:space="0" w:color="auto"/>
        <w:right w:val="none" w:sz="0" w:space="0" w:color="auto"/>
      </w:divBdr>
    </w:div>
    <w:div w:id="21054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ecjosefov.cz/modules/file_storage/download.php?file=c2b2ffa5%7C257&amp;inlin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becjosefov.cz/modules/file_storage/download.php?file=c2b2ffa5%7C257&amp;inlin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space.cvut.cz/bitstream/handle/10467/83402/F2-BP-2019-Mitrenga-Ondrej-BP_Ondrej%20Mitrenga.pdf?sequence=-1&amp;isAllowed=y" TargetMode="External"/><Relationship Id="rId11" Type="http://schemas.openxmlformats.org/officeDocument/2006/relationships/hyperlink" Target="https://www.sciencedirect.com/science/article/pii/S1364032115004074" TargetMode="External"/><Relationship Id="rId5" Type="http://schemas.openxmlformats.org/officeDocument/2006/relationships/hyperlink" Target="https://is.muni.cz/th/yuvzj/Diplomova_prace.pdf" TargetMode="External"/><Relationship Id="rId10" Type="http://schemas.openxmlformats.org/officeDocument/2006/relationships/hyperlink" Target="https://www.sciencedirect.com/science/article/pii/S0095069615000418" TargetMode="External"/><Relationship Id="rId4" Type="http://schemas.openxmlformats.org/officeDocument/2006/relationships/webSettings" Target="webSettings.xml"/><Relationship Id="rId9" Type="http://schemas.openxmlformats.org/officeDocument/2006/relationships/hyperlink" Target="https://oenergetice.cz/vetrne-elektrarny/ovlivni-cenu-nemovitosti-vystavba-vetrne-turbiny-okruhu-1000-metru-muze-dojit-ke-snizeni-az-7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D89D9-D81C-460C-8433-B665657D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7272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Onak</dc:creator>
  <cp:keywords/>
  <dc:description/>
  <cp:lastModifiedBy>Renata H</cp:lastModifiedBy>
  <cp:revision>2</cp:revision>
  <dcterms:created xsi:type="dcterms:W3CDTF">2022-11-26T12:31:00Z</dcterms:created>
  <dcterms:modified xsi:type="dcterms:W3CDTF">2022-11-26T12:31:00Z</dcterms:modified>
</cp:coreProperties>
</file>